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设备及家具购置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设备及家具购置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=12件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&lt;=30天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对项目单位业务管理水平的提升或影响程度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采购家具及设备，为保障局机关工作的正常开展，新增和更新办公设备、档案设施设备购置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为保障局机关工作的正常开展，新增和更新办公设备、档案设施设备购置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为保障局机关工作的正常开展，新增和更新办公设备、档案设施设备购置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按实际需求完成采购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新增和更新办公设备，提高设备性能，提高办公效率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